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15" w:rsidRPr="00A51615" w:rsidRDefault="00A51615" w:rsidP="005744A9">
      <w:pPr>
        <w:autoSpaceDE w:val="0"/>
        <w:autoSpaceDN w:val="0"/>
        <w:adjustRightInd w:val="0"/>
        <w:spacing w:after="0" w:line="240" w:lineRule="auto"/>
        <w:ind w:left="-567" w:right="-1"/>
        <w:rPr>
          <w:rFonts w:ascii="Arial Narrow" w:hAnsi="Arial Narrow" w:cs="Helvetica"/>
          <w:color w:val="548DD4" w:themeColor="text2" w:themeTint="99"/>
          <w:sz w:val="6"/>
          <w:szCs w:val="6"/>
        </w:rPr>
      </w:pPr>
    </w:p>
    <w:p w:rsidR="007C72D0" w:rsidRPr="00A51615" w:rsidRDefault="00D6114B" w:rsidP="005744A9">
      <w:pPr>
        <w:autoSpaceDE w:val="0"/>
        <w:autoSpaceDN w:val="0"/>
        <w:adjustRightInd w:val="0"/>
        <w:spacing w:after="0" w:line="240" w:lineRule="auto"/>
        <w:ind w:left="-567" w:right="-1"/>
        <w:rPr>
          <w:rFonts w:ascii="Arial Narrow" w:hAnsi="Arial Narrow"/>
          <w:color w:val="548DD4" w:themeColor="text2" w:themeTint="99"/>
          <w:sz w:val="18"/>
          <w:szCs w:val="18"/>
        </w:rPr>
      </w:pPr>
      <w:r w:rsidRPr="00A51615">
        <w:rPr>
          <w:rFonts w:ascii="Arial Narrow" w:hAnsi="Arial Narrow" w:cs="Arial"/>
          <w:b/>
          <w:noProof/>
          <w:color w:val="3BA3E0"/>
          <w:sz w:val="18"/>
          <w:szCs w:val="18"/>
          <w:lang w:eastAsia="fr-FR"/>
        </w:rPr>
        <w:drawing>
          <wp:anchor distT="0" distB="0" distL="114300" distR="114300" simplePos="0" relativeHeight="251659264" behindDoc="0" locked="0" layoutInCell="1" allowOverlap="1">
            <wp:simplePos x="0" y="0"/>
            <wp:positionH relativeFrom="margin">
              <wp:posOffset>838200</wp:posOffset>
            </wp:positionH>
            <wp:positionV relativeFrom="margin">
              <wp:posOffset>0</wp:posOffset>
            </wp:positionV>
            <wp:extent cx="5289110" cy="210767"/>
            <wp:effectExtent l="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89110" cy="210767"/>
                    </a:xfrm>
                    <a:prstGeom prst="rect">
                      <a:avLst/>
                    </a:prstGeom>
                    <a:noFill/>
                    <a:ln>
                      <a:noFill/>
                    </a:ln>
                  </pic:spPr>
                </pic:pic>
              </a:graphicData>
            </a:graphic>
          </wp:anchor>
        </w:drawing>
      </w:r>
      <w:r w:rsidR="00190039" w:rsidRPr="00A51615">
        <w:rPr>
          <w:rFonts w:ascii="Arial Narrow" w:hAnsi="Arial Narrow" w:cs="Arial"/>
          <w:b/>
          <w:noProof/>
          <w:color w:val="3BA3E0"/>
          <w:sz w:val="18"/>
          <w:szCs w:val="18"/>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804545" cy="681355"/>
            <wp:effectExtent l="0" t="0" r="8255" b="4445"/>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4545" cy="681355"/>
                    </a:xfrm>
                    <a:prstGeom prst="rect">
                      <a:avLst/>
                    </a:prstGeom>
                    <a:noFill/>
                    <a:ln>
                      <a:noFill/>
                    </a:ln>
                  </pic:spPr>
                </pic:pic>
              </a:graphicData>
            </a:graphic>
          </wp:anchor>
        </w:drawing>
      </w:r>
      <w:r w:rsidR="00FD5C6A" w:rsidRPr="00A51615">
        <w:rPr>
          <w:rFonts w:ascii="Arial Narrow" w:hAnsi="Arial Narrow" w:cs="Arial"/>
          <w:b/>
          <w:color w:val="3BA3E0"/>
          <w:sz w:val="18"/>
          <w:szCs w:val="18"/>
        </w:rPr>
        <w:t>ASSOCIATION REC</w:t>
      </w:r>
      <w:r w:rsidR="0007044C" w:rsidRPr="00A51615">
        <w:rPr>
          <w:rFonts w:ascii="Arial Narrow" w:hAnsi="Arial Narrow" w:cs="Arial"/>
          <w:b/>
          <w:color w:val="3BA3E0"/>
          <w:sz w:val="18"/>
          <w:szCs w:val="18"/>
        </w:rPr>
        <w:t>ONNUE D</w:t>
      </w:r>
      <w:r w:rsidR="00FD5C6A" w:rsidRPr="00A51615">
        <w:rPr>
          <w:rFonts w:ascii="Arial Narrow" w:hAnsi="Arial Narrow" w:cs="Arial"/>
          <w:b/>
          <w:color w:val="3BA3E0"/>
          <w:sz w:val="18"/>
          <w:szCs w:val="18"/>
        </w:rPr>
        <w:t>’UTILITÉ PUBLIQUE : MEMBRE DE LA WORLD FEDERATION FOR MENTAL HEALTH</w:t>
      </w:r>
    </w:p>
    <w:p w:rsidR="00FD5C6A" w:rsidRPr="00A70F0C" w:rsidRDefault="00FD5C6A" w:rsidP="005744A9">
      <w:pPr>
        <w:autoSpaceDE w:val="0"/>
        <w:autoSpaceDN w:val="0"/>
        <w:adjustRightInd w:val="0"/>
        <w:spacing w:after="0" w:line="240" w:lineRule="auto"/>
        <w:jc w:val="center"/>
        <w:rPr>
          <w:rFonts w:ascii="Arial Narrow" w:hAnsi="Arial Narrow" w:cs="Helvetica"/>
          <w:color w:val="272627"/>
          <w:sz w:val="18"/>
          <w:szCs w:val="18"/>
        </w:rPr>
      </w:pPr>
      <w:r w:rsidRPr="00E64824">
        <w:rPr>
          <w:rFonts w:ascii="Arial Narrow" w:hAnsi="Arial Narrow" w:cs="Helvetica"/>
          <w:color w:val="272627"/>
          <w:sz w:val="18"/>
          <w:szCs w:val="18"/>
        </w:rPr>
        <w:t>11, rue Tronchet 75008 PARIS - Tél. : 01 4</w:t>
      </w:r>
      <w:r w:rsidR="00A70F0C">
        <w:rPr>
          <w:rFonts w:ascii="Arial Narrow" w:hAnsi="Arial Narrow" w:cs="Helvetica"/>
          <w:color w:val="272627"/>
          <w:sz w:val="18"/>
          <w:szCs w:val="18"/>
        </w:rPr>
        <w:t>2 66 20 70 - Fax 01 42 66 44 89 - E</w:t>
      </w:r>
      <w:r w:rsidRPr="00E64824">
        <w:rPr>
          <w:rFonts w:ascii="Arial Narrow" w:hAnsi="Arial Narrow" w:cs="Helvetica"/>
          <w:color w:val="272627"/>
          <w:sz w:val="18"/>
          <w:szCs w:val="18"/>
        </w:rPr>
        <w:t xml:space="preserve">-mail : </w:t>
      </w:r>
      <w:r w:rsidRPr="00E64824">
        <w:rPr>
          <w:rFonts w:ascii="Arial Narrow" w:hAnsi="Arial Narrow" w:cs="Verona-Script"/>
          <w:color w:val="272627"/>
          <w:sz w:val="18"/>
          <w:szCs w:val="18"/>
        </w:rPr>
        <w:t>lfsm@orange.fr</w:t>
      </w:r>
    </w:p>
    <w:p w:rsidR="007C72D0" w:rsidRPr="00E64824" w:rsidRDefault="00FD5C6A" w:rsidP="005744A9">
      <w:pPr>
        <w:autoSpaceDE w:val="0"/>
        <w:autoSpaceDN w:val="0"/>
        <w:adjustRightInd w:val="0"/>
        <w:spacing w:after="0" w:line="240" w:lineRule="auto"/>
        <w:jc w:val="center"/>
        <w:rPr>
          <w:rFonts w:ascii="Arial Narrow" w:hAnsi="Arial Narrow" w:cs="Helvetica"/>
          <w:color w:val="272627"/>
          <w:sz w:val="18"/>
          <w:szCs w:val="18"/>
        </w:rPr>
      </w:pPr>
      <w:r w:rsidRPr="00E64824">
        <w:rPr>
          <w:rFonts w:ascii="Arial Narrow" w:hAnsi="Arial Narrow" w:cs="Helvetica"/>
          <w:color w:val="272627"/>
          <w:sz w:val="18"/>
          <w:szCs w:val="18"/>
        </w:rPr>
        <w:t xml:space="preserve">Président : Dr Roland </w:t>
      </w:r>
      <w:r w:rsidR="007C72D0" w:rsidRPr="00E64824">
        <w:rPr>
          <w:rFonts w:ascii="Arial Narrow" w:hAnsi="Arial Narrow" w:cs="Helvetica"/>
          <w:color w:val="272627"/>
          <w:sz w:val="18"/>
          <w:szCs w:val="18"/>
        </w:rPr>
        <w:t>C</w:t>
      </w:r>
      <w:r w:rsidRPr="00E64824">
        <w:rPr>
          <w:rFonts w:ascii="Arial Narrow" w:hAnsi="Arial Narrow" w:cs="Helvetica"/>
          <w:color w:val="272627"/>
          <w:sz w:val="18"/>
          <w:szCs w:val="18"/>
        </w:rPr>
        <w:t xml:space="preserve">outanceau - Vice-présidents : Dr Rachid </w:t>
      </w:r>
      <w:proofErr w:type="spellStart"/>
      <w:r w:rsidRPr="00E64824">
        <w:rPr>
          <w:rFonts w:ascii="Arial Narrow" w:hAnsi="Arial Narrow" w:cs="Helvetica"/>
          <w:color w:val="272627"/>
          <w:sz w:val="18"/>
          <w:szCs w:val="18"/>
        </w:rPr>
        <w:t>B</w:t>
      </w:r>
      <w:r w:rsidR="007C72D0" w:rsidRPr="00E64824">
        <w:rPr>
          <w:rFonts w:ascii="Arial Narrow" w:hAnsi="Arial Narrow" w:cs="Helvetica"/>
          <w:color w:val="272627"/>
          <w:sz w:val="18"/>
          <w:szCs w:val="18"/>
        </w:rPr>
        <w:t>ennegadi</w:t>
      </w:r>
      <w:proofErr w:type="spellEnd"/>
      <w:r w:rsidR="007C72D0" w:rsidRPr="00E64824">
        <w:rPr>
          <w:rFonts w:ascii="Arial Narrow" w:hAnsi="Arial Narrow" w:cs="Helvetica"/>
          <w:color w:val="272627"/>
          <w:sz w:val="18"/>
          <w:szCs w:val="18"/>
        </w:rPr>
        <w:t xml:space="preserve">, Dr Boris </w:t>
      </w:r>
      <w:proofErr w:type="spellStart"/>
      <w:r w:rsidR="007C72D0" w:rsidRPr="00E64824">
        <w:rPr>
          <w:rFonts w:ascii="Arial Narrow" w:hAnsi="Arial Narrow" w:cs="Helvetica"/>
          <w:color w:val="272627"/>
          <w:sz w:val="18"/>
          <w:szCs w:val="18"/>
        </w:rPr>
        <w:t>C</w:t>
      </w:r>
      <w:r w:rsidRPr="00E64824">
        <w:rPr>
          <w:rFonts w:ascii="Arial Narrow" w:hAnsi="Arial Narrow" w:cs="Helvetica"/>
          <w:color w:val="272627"/>
          <w:sz w:val="18"/>
          <w:szCs w:val="18"/>
        </w:rPr>
        <w:t>yrulnik</w:t>
      </w:r>
      <w:proofErr w:type="spellEnd"/>
    </w:p>
    <w:p w:rsidR="00FD3CDE" w:rsidRPr="001F18E6" w:rsidRDefault="00FD3CDE" w:rsidP="00A70F0C">
      <w:pPr>
        <w:spacing w:after="100" w:line="240" w:lineRule="auto"/>
        <w:jc w:val="center"/>
        <w:rPr>
          <w:rFonts w:ascii="Verdana" w:hAnsi="Verdana" w:cs="Helvetica-Narrow-Bold"/>
          <w:b/>
          <w:bCs/>
          <w:color w:val="3BA3E0"/>
          <w:sz w:val="4"/>
          <w:szCs w:val="4"/>
        </w:rPr>
      </w:pPr>
    </w:p>
    <w:p w:rsidR="00E343EF" w:rsidRPr="00E343EF" w:rsidRDefault="003F4D95" w:rsidP="00E343EF">
      <w:pPr>
        <w:spacing w:after="100" w:line="240" w:lineRule="auto"/>
        <w:jc w:val="center"/>
        <w:rPr>
          <w:rFonts w:ascii="Helvetica" w:hAnsi="Helvetica" w:cs="Arial"/>
          <w:b/>
          <w:color w:val="3BA3E0"/>
          <w:sz w:val="32"/>
          <w:szCs w:val="32"/>
        </w:rPr>
      </w:pPr>
      <w:r w:rsidRPr="00D6114B">
        <w:rPr>
          <w:rFonts w:ascii="Helvetica" w:hAnsi="Helvetica" w:cs="Arial"/>
          <w:b/>
          <w:color w:val="3BA3E0"/>
          <w:sz w:val="32"/>
          <w:szCs w:val="32"/>
        </w:rPr>
        <w:t>Conf</w:t>
      </w:r>
      <w:r w:rsidRPr="00D6114B">
        <w:rPr>
          <w:rFonts w:ascii="Helvetica" w:hAnsi="Helvetica" w:cs="Times New Roman"/>
          <w:b/>
          <w:color w:val="3BA3E0"/>
          <w:sz w:val="32"/>
          <w:szCs w:val="32"/>
        </w:rPr>
        <w:t>é</w:t>
      </w:r>
      <w:r w:rsidRPr="00D6114B">
        <w:rPr>
          <w:rFonts w:ascii="Helvetica" w:hAnsi="Helvetica" w:cs="Arial"/>
          <w:b/>
          <w:color w:val="3BA3E0"/>
          <w:sz w:val="32"/>
          <w:szCs w:val="32"/>
        </w:rPr>
        <w:t xml:space="preserve">rence du </w:t>
      </w:r>
      <w:r w:rsidRPr="00A51615">
        <w:rPr>
          <w:rFonts w:ascii="Helvetica" w:hAnsi="Helvetica" w:cs="Arial"/>
          <w:b/>
          <w:color w:val="3BA3E0"/>
          <w:sz w:val="32"/>
          <w:szCs w:val="32"/>
        </w:rPr>
        <w:t xml:space="preserve">mercredi </w:t>
      </w:r>
      <w:r w:rsidR="00274A20">
        <w:rPr>
          <w:rFonts w:ascii="Helvetica" w:hAnsi="Helvetica" w:cs="Arial"/>
          <w:b/>
          <w:color w:val="3BA3E0"/>
          <w:sz w:val="32"/>
          <w:szCs w:val="32"/>
        </w:rPr>
        <w:t>25</w:t>
      </w:r>
      <w:r w:rsidR="00FD5C6A" w:rsidRPr="00D6114B">
        <w:rPr>
          <w:rFonts w:ascii="Helvetica" w:hAnsi="Helvetica" w:cs="Arial"/>
          <w:b/>
          <w:color w:val="3BA3E0"/>
          <w:sz w:val="32"/>
          <w:szCs w:val="32"/>
        </w:rPr>
        <w:t xml:space="preserve"> </w:t>
      </w:r>
      <w:r w:rsidR="00274A20">
        <w:rPr>
          <w:rFonts w:ascii="Helvetica" w:hAnsi="Helvetica" w:cs="Arial"/>
          <w:b/>
          <w:color w:val="3BA3E0"/>
          <w:sz w:val="32"/>
          <w:szCs w:val="32"/>
        </w:rPr>
        <w:t>janvier</w:t>
      </w:r>
      <w:r w:rsidR="005D28C3" w:rsidRPr="00D6114B">
        <w:rPr>
          <w:rFonts w:ascii="Helvetica" w:hAnsi="Helvetica" w:cs="Arial"/>
          <w:b/>
          <w:color w:val="3BA3E0"/>
          <w:sz w:val="32"/>
          <w:szCs w:val="32"/>
        </w:rPr>
        <w:t xml:space="preserve"> </w:t>
      </w:r>
      <w:r w:rsidR="00190039" w:rsidRPr="00D6114B">
        <w:rPr>
          <w:rFonts w:ascii="Helvetica" w:hAnsi="Helvetica" w:cs="Arial"/>
          <w:b/>
          <w:color w:val="3BA3E0"/>
          <w:sz w:val="32"/>
          <w:szCs w:val="32"/>
        </w:rPr>
        <w:t>2017</w:t>
      </w:r>
    </w:p>
    <w:p w:rsidR="00FC3B5F" w:rsidRDefault="00E343EF" w:rsidP="00572159">
      <w:pPr>
        <w:spacing w:after="0" w:line="240" w:lineRule="auto"/>
        <w:jc w:val="center"/>
        <w:rPr>
          <w:rFonts w:ascii="Helvetica" w:hAnsi="Helvetica" w:cs="Helvetica-Narrow-Bold"/>
          <w:b/>
          <w:bCs/>
          <w:color w:val="4151A0"/>
          <w:sz w:val="28"/>
          <w:szCs w:val="28"/>
        </w:rPr>
      </w:pPr>
      <w:r w:rsidRPr="00E343EF">
        <w:rPr>
          <w:rFonts w:ascii="Helvetica" w:hAnsi="Helvetica" w:cs="Helvetica-Narrow-Bold"/>
          <w:b/>
          <w:bCs/>
          <w:color w:val="4151A0"/>
          <w:sz w:val="28"/>
          <w:szCs w:val="28"/>
        </w:rPr>
        <w:t>L</w:t>
      </w:r>
      <w:r w:rsidR="00572159">
        <w:rPr>
          <w:rFonts w:ascii="Helvetica" w:hAnsi="Helvetica" w:cs="Helvetica-Narrow-Bold"/>
          <w:b/>
          <w:bCs/>
          <w:color w:val="4151A0"/>
          <w:sz w:val="28"/>
          <w:szCs w:val="28"/>
        </w:rPr>
        <w:t xml:space="preserve">A </w:t>
      </w:r>
      <w:r w:rsidR="00274A20">
        <w:rPr>
          <w:rFonts w:ascii="Helvetica" w:hAnsi="Helvetica" w:cs="Helvetica-Narrow-Bold"/>
          <w:b/>
          <w:bCs/>
          <w:color w:val="4151A0"/>
          <w:sz w:val="28"/>
          <w:szCs w:val="28"/>
        </w:rPr>
        <w:t>LAICITE ET LE FAIT RELIGIEUX</w:t>
      </w:r>
      <w:r w:rsidRPr="00E343EF">
        <w:rPr>
          <w:rFonts w:ascii="Helvetica" w:hAnsi="Helvetica" w:cs="Helvetica-Narrow-Bold"/>
          <w:b/>
          <w:bCs/>
          <w:color w:val="4151A0"/>
          <w:sz w:val="28"/>
          <w:szCs w:val="28"/>
        </w:rPr>
        <w:t xml:space="preserve"> </w:t>
      </w:r>
    </w:p>
    <w:p w:rsidR="00E343EF" w:rsidRPr="00E343EF" w:rsidRDefault="00572159" w:rsidP="00572159">
      <w:pPr>
        <w:spacing w:after="0" w:line="240" w:lineRule="auto"/>
        <w:jc w:val="center"/>
        <w:rPr>
          <w:rFonts w:ascii="Helvetica" w:hAnsi="Helvetica" w:cs="Helvetica-Narrow-Bold"/>
          <w:b/>
          <w:bCs/>
          <w:color w:val="4151A0"/>
          <w:sz w:val="28"/>
          <w:szCs w:val="28"/>
        </w:rPr>
      </w:pPr>
      <w:r>
        <w:rPr>
          <w:rFonts w:ascii="Helvetica" w:hAnsi="Helvetica" w:cs="Helvetica-Narrow-Bold"/>
          <w:b/>
          <w:bCs/>
          <w:color w:val="4151A0"/>
          <w:sz w:val="28"/>
          <w:szCs w:val="28"/>
        </w:rPr>
        <w:t>EN INSTITUTION SOCIALE ET MEDICO-SOCIALE</w:t>
      </w:r>
    </w:p>
    <w:p w:rsidR="00FC3B5F" w:rsidRDefault="00FC3B5F" w:rsidP="00FC3B5F">
      <w:pPr>
        <w:autoSpaceDE w:val="0"/>
        <w:autoSpaceDN w:val="0"/>
        <w:adjustRightInd w:val="0"/>
        <w:spacing w:after="0" w:line="240" w:lineRule="auto"/>
        <w:jc w:val="both"/>
        <w:rPr>
          <w:rFonts w:ascii="Helvetica" w:hAnsi="Helvetica" w:cs="Times New Roman"/>
        </w:rPr>
      </w:pPr>
    </w:p>
    <w:p w:rsidR="00FC3B5F" w:rsidRPr="00FC3B5F" w:rsidRDefault="00FC3B5F" w:rsidP="00FC3B5F">
      <w:pPr>
        <w:autoSpaceDE w:val="0"/>
        <w:autoSpaceDN w:val="0"/>
        <w:adjustRightInd w:val="0"/>
        <w:spacing w:after="0" w:line="240" w:lineRule="auto"/>
        <w:jc w:val="both"/>
        <w:rPr>
          <w:rFonts w:ascii="Helvetica Narrow" w:hAnsi="Helvetica Narrow" w:cs="Helvetica-Narrow"/>
          <w:color w:val="272627"/>
          <w:sz w:val="24"/>
          <w:szCs w:val="24"/>
        </w:rPr>
      </w:pPr>
      <w:r w:rsidRPr="00FC3B5F">
        <w:rPr>
          <w:rFonts w:ascii="Helvetica Narrow" w:hAnsi="Helvetica Narrow" w:cs="Helvetica-Narrow"/>
          <w:color w:val="272627"/>
          <w:sz w:val="24"/>
          <w:szCs w:val="24"/>
        </w:rPr>
        <w:t xml:space="preserve">La laïcité – et sa défense affichée – occupent depuis quelques années, de manière exponentielle, les premières pages des journaux. Mais pour essayer de la respecter, ne faudrait-il pas d’abord la définir ? Cette conférence juridique, dans l’optique de dépassionner et dédramatiser le débat, se cantonnera au domaine du droit : comment évoquer la laïcité ? La loi pose-t-elle des limites à l’exercice d’un culte ? Qu’est-ce qu’un signe ostentatoire, et comment son port est-il réglementé ? </w:t>
      </w:r>
    </w:p>
    <w:p w:rsidR="00FC3B5F" w:rsidRPr="00FC3B5F" w:rsidRDefault="00FC3B5F" w:rsidP="00FC3B5F">
      <w:pPr>
        <w:autoSpaceDE w:val="0"/>
        <w:autoSpaceDN w:val="0"/>
        <w:adjustRightInd w:val="0"/>
        <w:spacing w:after="0" w:line="240" w:lineRule="auto"/>
        <w:jc w:val="both"/>
        <w:rPr>
          <w:rFonts w:ascii="Helvetica Narrow" w:hAnsi="Helvetica Narrow" w:cs="Helvetica-Narrow"/>
          <w:color w:val="272627"/>
          <w:sz w:val="24"/>
          <w:szCs w:val="24"/>
        </w:rPr>
      </w:pPr>
      <w:r w:rsidRPr="00FC3B5F">
        <w:rPr>
          <w:rFonts w:ascii="Helvetica Narrow" w:hAnsi="Helvetica Narrow" w:cs="Helvetica-Narrow"/>
          <w:color w:val="272627"/>
          <w:sz w:val="24"/>
          <w:szCs w:val="24"/>
        </w:rPr>
        <w:t xml:space="preserve">Cette conférence essaiera de trouver un juste équilibre entre une lecture permissive de la laïcité, qui respecte et autorise tous les cultes, et une lecture plus restrictive, qui voudrait en interdire le moindre signe : ces différentes approches sont-elles compatibles ? Peut-on, au nom de la laïcité, interdire la libre pratique d’une religion, ou sa simple expression dans la vie quotidienne (alimentation, vêtements, etc.) ? Existe-t-il des laïcs intégristes ? La religion peut-elle réellement rester cantonnée à l’espace privé, alors qu’elle peut être considérée comme une philosophie, une discipline de vie ? </w:t>
      </w:r>
    </w:p>
    <w:p w:rsidR="00FC3B5F" w:rsidRPr="00FC3B5F" w:rsidRDefault="00FC3B5F" w:rsidP="00FC3B5F">
      <w:pPr>
        <w:autoSpaceDE w:val="0"/>
        <w:autoSpaceDN w:val="0"/>
        <w:adjustRightInd w:val="0"/>
        <w:spacing w:after="0" w:line="240" w:lineRule="auto"/>
        <w:jc w:val="both"/>
        <w:rPr>
          <w:rFonts w:ascii="Helvetica Narrow" w:hAnsi="Helvetica Narrow" w:cs="Helvetica-Narrow"/>
          <w:color w:val="272627"/>
          <w:sz w:val="24"/>
          <w:szCs w:val="24"/>
        </w:rPr>
      </w:pPr>
      <w:r w:rsidRPr="00FC3B5F">
        <w:rPr>
          <w:rFonts w:ascii="Helvetica Narrow" w:hAnsi="Helvetica Narrow" w:cs="Helvetica-Narrow"/>
          <w:color w:val="272627"/>
          <w:sz w:val="24"/>
          <w:szCs w:val="24"/>
        </w:rPr>
        <w:t>La Constitution sera mise à contribution, ainsi que les textes internationaux ratifiés par la France, pour tenter d’apporter une réponse objective à toutes ces questions. Cette conférence fera ensuite l’inventaire des lois et des règlements qui traitent de la laïcité (dans l’espace public, à l’école, etc.), elle en analysera autant le contenu que la portée, et raisonnera par analogie – en l’absence de textes précis – pour réfléchir à la place de la laïcité et de la religion au sein de l’institution : où se situe la limite entre la tolérance et le prosélytisme ? Comment autoriser et organiser tout en restant neutre ? Est-il encore possible dans notre République de tirer les Rois ? Bref : comment concilier le droit fondamental des uns, de croire et de le dire, avec celui des autres, de ne pas en entendre parler, tout en encourageant le vivre ensemble ?</w:t>
      </w:r>
    </w:p>
    <w:p w:rsidR="00E343EF" w:rsidRPr="00086048" w:rsidRDefault="00E343EF" w:rsidP="00E343EF">
      <w:pPr>
        <w:autoSpaceDE w:val="0"/>
        <w:autoSpaceDN w:val="0"/>
        <w:adjustRightInd w:val="0"/>
        <w:spacing w:after="0" w:line="240" w:lineRule="auto"/>
        <w:jc w:val="both"/>
        <w:rPr>
          <w:rFonts w:ascii="Helvetica Narrow" w:hAnsi="Helvetica Narrow" w:cs="Helvetica-Narrow"/>
          <w:color w:val="272627"/>
          <w:sz w:val="10"/>
          <w:szCs w:val="10"/>
        </w:rPr>
      </w:pPr>
    </w:p>
    <w:p w:rsidR="00FD3CDE" w:rsidRDefault="00FD3CDE" w:rsidP="00FD3CDE">
      <w:pPr>
        <w:autoSpaceDE w:val="0"/>
        <w:autoSpaceDN w:val="0"/>
        <w:adjustRightInd w:val="0"/>
        <w:spacing w:after="0" w:line="240" w:lineRule="auto"/>
        <w:jc w:val="both"/>
        <w:rPr>
          <w:rFonts w:ascii="Helvetica-Narrow" w:hAnsi="Helvetica-Narrow" w:cs="Helvetica-Narrow"/>
          <w:b/>
          <w:i/>
          <w:color w:val="0070C0"/>
        </w:rPr>
      </w:pPr>
      <w:r w:rsidRPr="000555B7">
        <w:rPr>
          <w:rFonts w:ascii="Helvetica-Narrow" w:hAnsi="Helvetica-Narrow" w:cs="Helvetica-Narrow"/>
          <w:b/>
          <w:color w:val="0070C0"/>
        </w:rPr>
        <w:t xml:space="preserve">Pierre-Brice Lebrun enseigne le droit dans le secteur social, sanitaire et médico-social, et à l'Institut des hautes études en criminologie. Vice-président d’honneur de la Ligue Française pour la Santé Mentale, il est l’auteur de nombreux ouvrages juridiques, dont un récent </w:t>
      </w:r>
      <w:r>
        <w:rPr>
          <w:rFonts w:ascii="Helvetica-Narrow" w:hAnsi="Helvetica-Narrow" w:cs="Helvetica-Narrow"/>
          <w:b/>
          <w:i/>
          <w:color w:val="0070C0"/>
        </w:rPr>
        <w:t>Le droit en action sociale</w:t>
      </w:r>
      <w:r w:rsidRPr="000555B7">
        <w:rPr>
          <w:rFonts w:ascii="Helvetica-Narrow" w:hAnsi="Helvetica-Narrow" w:cs="Helvetica-Narrow"/>
          <w:b/>
          <w:i/>
          <w:color w:val="0070C0"/>
        </w:rPr>
        <w:t xml:space="preserve"> </w:t>
      </w:r>
      <w:r w:rsidRPr="000555B7">
        <w:rPr>
          <w:rFonts w:ascii="Helvetica-Narrow" w:hAnsi="Helvetica-Narrow" w:cs="Helvetica-Narrow"/>
          <w:b/>
          <w:color w:val="0070C0"/>
        </w:rPr>
        <w:t>(</w:t>
      </w:r>
      <w:proofErr w:type="spellStart"/>
      <w:r>
        <w:rPr>
          <w:rFonts w:ascii="Helvetica-Narrow" w:hAnsi="Helvetica-Narrow" w:cs="Helvetica-Narrow"/>
          <w:b/>
          <w:color w:val="0070C0"/>
        </w:rPr>
        <w:t>Dunod</w:t>
      </w:r>
      <w:proofErr w:type="spellEnd"/>
      <w:r w:rsidRPr="000555B7">
        <w:rPr>
          <w:rFonts w:ascii="Helvetica-Narrow" w:hAnsi="Helvetica-Narrow" w:cs="Helvetica-Narrow"/>
          <w:b/>
          <w:color w:val="0070C0"/>
        </w:rPr>
        <w:t xml:space="preserve">, coll. </w:t>
      </w:r>
      <w:r>
        <w:rPr>
          <w:rFonts w:ascii="Helvetica-Narrow" w:hAnsi="Helvetica-Narrow" w:cs="Helvetica-Narrow"/>
          <w:b/>
          <w:i/>
          <w:color w:val="0070C0"/>
        </w:rPr>
        <w:t>Maxi fiches</w:t>
      </w:r>
      <w:r w:rsidRPr="000555B7">
        <w:rPr>
          <w:rFonts w:ascii="Helvetica-Narrow" w:hAnsi="Helvetica-Narrow" w:cs="Helvetica-Narrow"/>
          <w:b/>
          <w:i/>
          <w:color w:val="0070C0"/>
        </w:rPr>
        <w:t>).</w:t>
      </w:r>
    </w:p>
    <w:p w:rsidR="00D75DAF" w:rsidRPr="00086048" w:rsidRDefault="00D75DAF" w:rsidP="00A70F0C">
      <w:pPr>
        <w:autoSpaceDE w:val="0"/>
        <w:autoSpaceDN w:val="0"/>
        <w:adjustRightInd w:val="0"/>
        <w:spacing w:after="0" w:line="240" w:lineRule="auto"/>
        <w:ind w:right="-567"/>
        <w:jc w:val="both"/>
        <w:rPr>
          <w:rFonts w:ascii="Verdana" w:hAnsi="Verdana" w:cs="Helvetica-Narrow-Bold"/>
          <w:b/>
          <w:bCs/>
          <w:color w:val="272627"/>
          <w:sz w:val="10"/>
          <w:szCs w:val="10"/>
        </w:rPr>
      </w:pPr>
    </w:p>
    <w:p w:rsidR="00E13786" w:rsidRPr="00471ED8" w:rsidRDefault="00E13786" w:rsidP="00E13786">
      <w:pPr>
        <w:autoSpaceDE w:val="0"/>
        <w:autoSpaceDN w:val="0"/>
        <w:adjustRightInd w:val="0"/>
        <w:spacing w:after="0" w:line="240" w:lineRule="auto"/>
        <w:ind w:right="-567"/>
        <w:jc w:val="both"/>
        <w:rPr>
          <w:rFonts w:ascii="Helvetica Narrow" w:hAnsi="Helvetica Narrow" w:cs="Helvetica-Narrow"/>
          <w:color w:val="272627"/>
          <w:sz w:val="21"/>
          <w:szCs w:val="21"/>
        </w:rPr>
      </w:pPr>
      <w:r w:rsidRPr="00471ED8">
        <w:rPr>
          <w:rFonts w:ascii="Helvetica Narrow" w:hAnsi="Helvetica Narrow" w:cs="Helvetica-Narrow-Bold"/>
          <w:b/>
          <w:bCs/>
          <w:color w:val="272627"/>
          <w:sz w:val="21"/>
          <w:szCs w:val="21"/>
        </w:rPr>
        <w:t xml:space="preserve">2 conférences identiques de 3 heures </w:t>
      </w:r>
      <w:r>
        <w:rPr>
          <w:rFonts w:ascii="Helvetica Narrow" w:hAnsi="Helvetica Narrow" w:cs="Helvetica-Narrow"/>
          <w:color w:val="272627"/>
          <w:sz w:val="21"/>
          <w:szCs w:val="21"/>
        </w:rPr>
        <w:t>le mercredi 25 janvier</w:t>
      </w:r>
      <w:r w:rsidRPr="00471ED8">
        <w:rPr>
          <w:rFonts w:ascii="Helvetica Narrow" w:hAnsi="Helvetica Narrow" w:cs="Helvetica-Narrow"/>
          <w:color w:val="272627"/>
          <w:sz w:val="21"/>
          <w:szCs w:val="21"/>
        </w:rPr>
        <w:t xml:space="preserve"> 2017 de 9h30 à 12h30 ou de 14h00 à 17h00.</w:t>
      </w:r>
    </w:p>
    <w:p w:rsidR="00E13786" w:rsidRPr="00471ED8" w:rsidRDefault="00E13786" w:rsidP="00E13786">
      <w:pPr>
        <w:spacing w:after="0"/>
        <w:jc w:val="both"/>
        <w:rPr>
          <w:rFonts w:ascii="Helvetica Narrow" w:hAnsi="Helvetica Narrow" w:cs="Helvetica-Narrow"/>
          <w:b/>
          <w:color w:val="272627"/>
          <w:sz w:val="21"/>
          <w:szCs w:val="21"/>
        </w:rPr>
      </w:pPr>
      <w:r w:rsidRPr="00471ED8">
        <w:rPr>
          <w:rFonts w:ascii="Helvetica Narrow" w:hAnsi="Helvetica Narrow" w:cs="Helvetica-Narrow"/>
          <w:b/>
          <w:color w:val="272627"/>
          <w:sz w:val="21"/>
          <w:szCs w:val="21"/>
        </w:rPr>
        <w:t xml:space="preserve">Entrée payante : 35 euros pour la conférence seule – 40 euros avec le livre </w:t>
      </w:r>
      <w:r w:rsidRPr="00471ED8">
        <w:rPr>
          <w:rFonts w:ascii="Helvetica Narrow" w:hAnsi="Helvetica Narrow" w:cs="Helvetica-Narrow"/>
          <w:b/>
          <w:i/>
          <w:color w:val="272627"/>
          <w:sz w:val="21"/>
          <w:szCs w:val="21"/>
        </w:rPr>
        <w:t>Le droit en action sociale</w:t>
      </w:r>
      <w:r w:rsidRPr="00471ED8">
        <w:rPr>
          <w:rFonts w:ascii="Helvetica Narrow" w:hAnsi="Helvetica Narrow" w:cs="Helvetica-Narrow"/>
          <w:b/>
          <w:color w:val="272627"/>
          <w:sz w:val="21"/>
          <w:szCs w:val="21"/>
        </w:rPr>
        <w:t xml:space="preserve"> « nouvelle édition 2016 », par Sandrine </w:t>
      </w:r>
      <w:proofErr w:type="spellStart"/>
      <w:r w:rsidRPr="00471ED8">
        <w:rPr>
          <w:rFonts w:ascii="Helvetica Narrow" w:hAnsi="Helvetica Narrow" w:cs="Helvetica-Narrow"/>
          <w:b/>
          <w:color w:val="272627"/>
          <w:sz w:val="21"/>
          <w:szCs w:val="21"/>
        </w:rPr>
        <w:t>Laran</w:t>
      </w:r>
      <w:proofErr w:type="spellEnd"/>
      <w:r w:rsidRPr="00471ED8">
        <w:rPr>
          <w:rFonts w:ascii="Helvetica Narrow" w:hAnsi="Helvetica Narrow" w:cs="Helvetica-Narrow"/>
          <w:b/>
          <w:color w:val="272627"/>
          <w:sz w:val="21"/>
          <w:szCs w:val="21"/>
        </w:rPr>
        <w:t xml:space="preserve"> et Pierre-Brice Lebrun (</w:t>
      </w:r>
      <w:proofErr w:type="spellStart"/>
      <w:r w:rsidRPr="00471ED8">
        <w:rPr>
          <w:rFonts w:ascii="Helvetica Narrow" w:hAnsi="Helvetica Narrow" w:cs="Helvetica-Narrow"/>
          <w:b/>
          <w:color w:val="272627"/>
          <w:sz w:val="21"/>
          <w:szCs w:val="21"/>
        </w:rPr>
        <w:t>Dunod</w:t>
      </w:r>
      <w:proofErr w:type="spellEnd"/>
      <w:r w:rsidRPr="00471ED8">
        <w:rPr>
          <w:rFonts w:ascii="Helvetica Narrow" w:hAnsi="Helvetica Narrow" w:cs="Helvetica-Narrow"/>
          <w:b/>
          <w:color w:val="272627"/>
          <w:sz w:val="21"/>
          <w:szCs w:val="21"/>
        </w:rPr>
        <w:t xml:space="preserve">, coll. </w:t>
      </w:r>
      <w:r w:rsidRPr="00471ED8">
        <w:rPr>
          <w:rFonts w:ascii="Helvetica Narrow" w:hAnsi="Helvetica Narrow" w:cs="Helvetica-Narrow"/>
          <w:b/>
          <w:i/>
          <w:color w:val="272627"/>
          <w:sz w:val="21"/>
          <w:szCs w:val="21"/>
        </w:rPr>
        <w:t>Maxi fiches</w:t>
      </w:r>
      <w:r>
        <w:rPr>
          <w:rFonts w:ascii="Helvetica Narrow" w:hAnsi="Helvetica Narrow" w:cs="Helvetica-Narrow"/>
          <w:b/>
          <w:i/>
          <w:color w:val="272627"/>
          <w:sz w:val="21"/>
          <w:szCs w:val="21"/>
        </w:rPr>
        <w:t>, 17,90 euros</w:t>
      </w:r>
      <w:r w:rsidRPr="00471ED8">
        <w:rPr>
          <w:rFonts w:ascii="Helvetica Narrow" w:hAnsi="Helvetica Narrow" w:cs="Helvetica-Narrow"/>
          <w:b/>
          <w:color w:val="272627"/>
          <w:sz w:val="21"/>
          <w:szCs w:val="21"/>
        </w:rPr>
        <w:t xml:space="preserve">) offert. </w:t>
      </w:r>
      <w:r w:rsidRPr="00471ED8">
        <w:rPr>
          <w:rFonts w:ascii="Helvetica Narrow" w:hAnsi="Helvetica Narrow" w:cs="Helvetica-Narrow"/>
          <w:color w:val="272627"/>
          <w:sz w:val="21"/>
          <w:szCs w:val="21"/>
        </w:rPr>
        <w:t xml:space="preserve">Nombre de places limité, </w:t>
      </w:r>
      <w:r w:rsidRPr="00471ED8">
        <w:rPr>
          <w:rFonts w:ascii="Helvetica Narrow" w:hAnsi="Helvetica Narrow" w:cs="Helvetica-Narrow-Bold"/>
          <w:b/>
          <w:bCs/>
          <w:color w:val="272627"/>
          <w:sz w:val="21"/>
          <w:szCs w:val="21"/>
        </w:rPr>
        <w:t xml:space="preserve">inscription obligatoire </w:t>
      </w:r>
      <w:r w:rsidRPr="00471ED8">
        <w:rPr>
          <w:rFonts w:ascii="Helvetica Narrow" w:hAnsi="Helvetica Narrow" w:cs="Helvetica-Narrow"/>
          <w:color w:val="272627"/>
          <w:sz w:val="21"/>
          <w:szCs w:val="21"/>
        </w:rPr>
        <w:t>accompagnée d’un règlement.</w:t>
      </w:r>
    </w:p>
    <w:p w:rsidR="00E13786" w:rsidRPr="00471ED8" w:rsidRDefault="00E13786" w:rsidP="00E13786">
      <w:pPr>
        <w:spacing w:after="0"/>
        <w:rPr>
          <w:rFonts w:ascii="Verdana" w:hAnsi="Verdana" w:cs="Helvetica-Narrow"/>
          <w:color w:val="272627"/>
          <w:sz w:val="2"/>
          <w:szCs w:val="2"/>
        </w:rPr>
      </w:pPr>
    </w:p>
    <w:p w:rsidR="00E13786" w:rsidRPr="00471ED8" w:rsidRDefault="00E13786" w:rsidP="00E13786">
      <w:pPr>
        <w:autoSpaceDE w:val="0"/>
        <w:autoSpaceDN w:val="0"/>
        <w:adjustRightInd w:val="0"/>
        <w:spacing w:after="0" w:line="240" w:lineRule="auto"/>
        <w:jc w:val="center"/>
        <w:rPr>
          <w:rFonts w:ascii="Helvetica" w:hAnsi="Helvetica" w:cs="Helvetica-Narrow-Bold"/>
          <w:b/>
          <w:bCs/>
          <w:color w:val="272627"/>
          <w:sz w:val="21"/>
          <w:szCs w:val="21"/>
        </w:rPr>
      </w:pPr>
      <w:r w:rsidRPr="00471ED8">
        <w:rPr>
          <w:rFonts w:ascii="Helvetica" w:hAnsi="Helvetica" w:cs="Helvetica-Narrow-Bold"/>
          <w:b/>
          <w:bCs/>
          <w:color w:val="272627"/>
          <w:sz w:val="21"/>
          <w:szCs w:val="21"/>
        </w:rPr>
        <w:t>Dans les locaux de la Ligue Française pour la Santé Mentale</w:t>
      </w:r>
    </w:p>
    <w:p w:rsidR="00E13786" w:rsidRPr="00471ED8" w:rsidRDefault="00E13786" w:rsidP="00E13786">
      <w:pPr>
        <w:autoSpaceDE w:val="0"/>
        <w:autoSpaceDN w:val="0"/>
        <w:adjustRightInd w:val="0"/>
        <w:spacing w:after="0" w:line="240" w:lineRule="auto"/>
        <w:jc w:val="center"/>
        <w:rPr>
          <w:rFonts w:ascii="Helvetica" w:hAnsi="Helvetica" w:cs="Helvetica-Narrow-Bold"/>
          <w:b/>
          <w:bCs/>
          <w:color w:val="272627"/>
          <w:sz w:val="21"/>
          <w:szCs w:val="21"/>
        </w:rPr>
      </w:pPr>
      <w:r w:rsidRPr="00471ED8">
        <w:rPr>
          <w:rFonts w:ascii="Helvetica" w:hAnsi="Helvetica" w:cs="Helvetica-Narrow-Bold"/>
          <w:b/>
          <w:bCs/>
          <w:color w:val="272627"/>
          <w:sz w:val="21"/>
          <w:szCs w:val="21"/>
        </w:rPr>
        <w:t>11, rue Tronchet - 75008 Paris – Métro Madeleine</w:t>
      </w:r>
    </w:p>
    <w:p w:rsidR="00E13786" w:rsidRPr="00471ED8" w:rsidRDefault="00E13786" w:rsidP="00E13786">
      <w:pPr>
        <w:autoSpaceDE w:val="0"/>
        <w:autoSpaceDN w:val="0"/>
        <w:adjustRightInd w:val="0"/>
        <w:spacing w:after="0" w:line="240" w:lineRule="auto"/>
        <w:jc w:val="center"/>
        <w:rPr>
          <w:rFonts w:ascii="Verdana" w:hAnsi="Verdana" w:cs="Helvetica-Narrow-Bold"/>
          <w:b/>
          <w:bCs/>
          <w:color w:val="272627"/>
          <w:sz w:val="4"/>
          <w:szCs w:val="4"/>
        </w:rPr>
      </w:pPr>
    </w:p>
    <w:p w:rsidR="00E13786" w:rsidRPr="00471ED8" w:rsidRDefault="00E13786" w:rsidP="00E13786">
      <w:pPr>
        <w:spacing w:after="0" w:line="240" w:lineRule="atLeast"/>
        <w:jc w:val="center"/>
        <w:rPr>
          <w:rFonts w:ascii="Helvetica" w:hAnsi="Helvetica"/>
          <w:sz w:val="21"/>
          <w:szCs w:val="21"/>
        </w:rPr>
      </w:pPr>
      <w:r w:rsidRPr="00471ED8">
        <w:rPr>
          <w:rFonts w:ascii="Helvetica" w:hAnsi="Helvetica" w:cs="Verona-Script"/>
          <w:color w:val="3BA3E0"/>
          <w:sz w:val="21"/>
          <w:szCs w:val="21"/>
        </w:rPr>
        <w:t xml:space="preserve">Pour mieux nous connaître visitez notre site </w:t>
      </w:r>
      <w:hyperlink r:id="rId8" w:history="1">
        <w:r w:rsidRPr="00471ED8">
          <w:rPr>
            <w:rStyle w:val="Lienhypertexte"/>
            <w:rFonts w:ascii="Helvetica" w:hAnsi="Helvetica" w:cs="Verona-Script"/>
            <w:sz w:val="21"/>
            <w:szCs w:val="21"/>
          </w:rPr>
          <w:t>www.lfsm.org</w:t>
        </w:r>
      </w:hyperlink>
    </w:p>
    <w:p w:rsidR="00E13786" w:rsidRPr="003D702A" w:rsidRDefault="00E13786" w:rsidP="00E13786">
      <w:pPr>
        <w:autoSpaceDE w:val="0"/>
        <w:autoSpaceDN w:val="0"/>
        <w:adjustRightInd w:val="0"/>
        <w:spacing w:after="0" w:line="240" w:lineRule="exact"/>
        <w:rPr>
          <w:rFonts w:ascii="Verdana" w:hAnsi="Verdana" w:cs="ZapfDingbatsITC"/>
          <w:color w:val="272627"/>
          <w:sz w:val="20"/>
          <w:szCs w:val="20"/>
        </w:rPr>
      </w:pPr>
      <w:r w:rsidRPr="00FD5C6A">
        <w:rPr>
          <w:rFonts w:ascii="Verdana" w:eastAsia="MS Mincho" w:hAnsi="Verdana" w:cs="MS Mincho"/>
          <w:color w:val="272627"/>
          <w:sz w:val="40"/>
          <w:szCs w:val="40"/>
        </w:rPr>
        <w:t>……………………………………………………</w:t>
      </w:r>
      <w:r>
        <w:rPr>
          <w:rFonts w:ascii="Verdana" w:eastAsia="MS Mincho" w:hAnsi="Verdana" w:cs="MS Mincho"/>
          <w:color w:val="272627"/>
          <w:sz w:val="40"/>
          <w:szCs w:val="40"/>
        </w:rPr>
        <w:t>……………</w:t>
      </w:r>
      <w:r w:rsidRPr="00FD5C6A">
        <w:rPr>
          <w:rFonts w:ascii="Verdana" w:eastAsia="MS Mincho" w:hAnsi="Verdana" w:cs="MS Mincho"/>
          <w:color w:val="272627"/>
          <w:sz w:val="40"/>
          <w:szCs w:val="40"/>
        </w:rPr>
        <w:t>…</w:t>
      </w:r>
      <w:r>
        <w:rPr>
          <w:rFonts w:ascii="Verdana" w:eastAsia="MS Mincho" w:hAnsi="Verdana" w:cs="MS Mincho"/>
          <w:color w:val="272627"/>
          <w:sz w:val="40"/>
          <w:szCs w:val="40"/>
        </w:rPr>
        <w:t>…</w:t>
      </w:r>
      <w:r w:rsidRPr="00FD5C6A">
        <w:rPr>
          <w:rFonts w:ascii="Verdana" w:eastAsia="MS Mincho" w:hAnsi="Verdana" w:cs="MS Mincho"/>
          <w:color w:val="272627"/>
          <w:sz w:val="40"/>
          <w:szCs w:val="40"/>
        </w:rPr>
        <w:t>…</w:t>
      </w:r>
      <w:r>
        <w:rPr>
          <w:rFonts w:ascii="Verdana" w:eastAsia="MS Mincho" w:hAnsi="Verdana" w:cs="MS Mincho"/>
          <w:color w:val="272627"/>
          <w:sz w:val="40"/>
          <w:szCs w:val="40"/>
        </w:rPr>
        <w:t>…</w:t>
      </w:r>
    </w:p>
    <w:p w:rsidR="00E13786" w:rsidRPr="00471ED8" w:rsidRDefault="00E13786" w:rsidP="00E13786">
      <w:pPr>
        <w:autoSpaceDE w:val="0"/>
        <w:autoSpaceDN w:val="0"/>
        <w:adjustRightInd w:val="0"/>
        <w:spacing w:after="0" w:line="240" w:lineRule="auto"/>
        <w:jc w:val="center"/>
        <w:rPr>
          <w:rFonts w:ascii="Verdana" w:hAnsi="Verdana" w:cs="Helvetica-Narrow-Bold"/>
          <w:b/>
          <w:bCs/>
          <w:color w:val="4151A0"/>
          <w:sz w:val="18"/>
          <w:szCs w:val="18"/>
        </w:rPr>
      </w:pPr>
      <w:r w:rsidRPr="00471ED8">
        <w:rPr>
          <w:rFonts w:ascii="Verdana" w:hAnsi="Verdana" w:cs="Helvetica-Narrow-Bold"/>
          <w:b/>
          <w:bCs/>
          <w:color w:val="4151A0"/>
          <w:sz w:val="18"/>
          <w:szCs w:val="18"/>
        </w:rPr>
        <w:t>Coupon d’inscription à retourner :</w:t>
      </w:r>
    </w:p>
    <w:p w:rsidR="00E13786" w:rsidRPr="00471ED8" w:rsidRDefault="00E13786" w:rsidP="00E13786">
      <w:pPr>
        <w:jc w:val="center"/>
        <w:rPr>
          <w:rFonts w:ascii="Verdana" w:hAnsi="Verdana" w:cs="Helvetica-Narrow"/>
          <w:color w:val="4151A0"/>
          <w:sz w:val="18"/>
          <w:szCs w:val="18"/>
        </w:rPr>
      </w:pPr>
      <w:r w:rsidRPr="00471ED8">
        <w:rPr>
          <w:rFonts w:ascii="Verdana" w:hAnsi="Verdana" w:cs="Helvetica-Narrow"/>
          <w:color w:val="4151A0"/>
          <w:sz w:val="18"/>
          <w:szCs w:val="18"/>
        </w:rPr>
        <w:t xml:space="preserve">L.F.S.M. / Conférence du </w:t>
      </w:r>
      <w:r>
        <w:rPr>
          <w:rFonts w:ascii="Verdana" w:hAnsi="Verdana" w:cs="Helvetica-Narrow"/>
          <w:color w:val="4151A0"/>
          <w:sz w:val="18"/>
          <w:szCs w:val="18"/>
        </w:rPr>
        <w:t>25 janvier</w:t>
      </w:r>
      <w:r w:rsidRPr="00471ED8">
        <w:rPr>
          <w:rFonts w:ascii="Verdana" w:hAnsi="Verdana" w:cs="Helvetica-Narrow"/>
          <w:color w:val="4151A0"/>
          <w:sz w:val="18"/>
          <w:szCs w:val="18"/>
        </w:rPr>
        <w:t xml:space="preserve"> 2017 – 11, rue Tronchet - 75008 Paris</w:t>
      </w:r>
    </w:p>
    <w:p w:rsidR="00E13786" w:rsidRPr="003C7399" w:rsidRDefault="00E13786" w:rsidP="00E13786">
      <w:pPr>
        <w:pBdr>
          <w:bottom w:val="single" w:sz="4" w:space="1" w:color="auto"/>
        </w:pBdr>
        <w:autoSpaceDE w:val="0"/>
        <w:autoSpaceDN w:val="0"/>
        <w:adjustRightInd w:val="0"/>
        <w:spacing w:after="0" w:line="240" w:lineRule="auto"/>
        <w:rPr>
          <w:rFonts w:ascii="Verdana" w:hAnsi="Verdana" w:cs="Helvetica-Narrow"/>
          <w:color w:val="272627"/>
          <w:sz w:val="18"/>
          <w:szCs w:val="18"/>
        </w:rPr>
      </w:pPr>
      <w:r w:rsidRPr="003C7399">
        <w:rPr>
          <w:rFonts w:ascii="Verdana" w:hAnsi="Verdana" w:cs="Helvetica-Narrow"/>
          <w:color w:val="272627"/>
          <w:sz w:val="18"/>
          <w:szCs w:val="18"/>
        </w:rPr>
        <w:t>M., Mme, Melle</w:t>
      </w:r>
    </w:p>
    <w:p w:rsidR="00E13786" w:rsidRDefault="00E13786" w:rsidP="00E13786">
      <w:pPr>
        <w:autoSpaceDE w:val="0"/>
        <w:autoSpaceDN w:val="0"/>
        <w:adjustRightInd w:val="0"/>
        <w:spacing w:after="0" w:line="240" w:lineRule="auto"/>
        <w:rPr>
          <w:rFonts w:ascii="Verdana" w:hAnsi="Verdana" w:cs="Helvetica-Narrow"/>
          <w:color w:val="272627"/>
          <w:sz w:val="18"/>
          <w:szCs w:val="18"/>
        </w:rPr>
      </w:pPr>
    </w:p>
    <w:p w:rsidR="00E13786" w:rsidRPr="00D54087" w:rsidRDefault="00E13786" w:rsidP="00E13786">
      <w:pPr>
        <w:pBdr>
          <w:bottom w:val="single" w:sz="4" w:space="1" w:color="auto"/>
        </w:pBdr>
        <w:autoSpaceDE w:val="0"/>
        <w:autoSpaceDN w:val="0"/>
        <w:adjustRightInd w:val="0"/>
        <w:spacing w:after="0" w:line="240" w:lineRule="auto"/>
        <w:rPr>
          <w:rFonts w:ascii="Verdana" w:hAnsi="Verdana" w:cs="Helvetica-Narrow"/>
          <w:color w:val="272627"/>
          <w:sz w:val="18"/>
          <w:szCs w:val="18"/>
        </w:rPr>
      </w:pPr>
      <w:r w:rsidRPr="00D54087">
        <w:rPr>
          <w:rFonts w:ascii="Verdana" w:hAnsi="Verdana" w:cs="Helvetica-Narrow"/>
          <w:color w:val="272627"/>
          <w:sz w:val="18"/>
          <w:szCs w:val="18"/>
        </w:rPr>
        <w:t>Fonction</w:t>
      </w:r>
    </w:p>
    <w:p w:rsidR="00E13786" w:rsidRDefault="00E13786" w:rsidP="00E13786">
      <w:pPr>
        <w:autoSpaceDE w:val="0"/>
        <w:autoSpaceDN w:val="0"/>
        <w:adjustRightInd w:val="0"/>
        <w:spacing w:after="0" w:line="240" w:lineRule="auto"/>
        <w:rPr>
          <w:rFonts w:ascii="Verdana" w:hAnsi="Verdana" w:cs="Helvetica-Narrow"/>
          <w:color w:val="272627"/>
          <w:sz w:val="18"/>
          <w:szCs w:val="18"/>
        </w:rPr>
      </w:pPr>
    </w:p>
    <w:p w:rsidR="00E13786" w:rsidRPr="00D54087" w:rsidRDefault="00E13786" w:rsidP="00E13786">
      <w:pPr>
        <w:pBdr>
          <w:bottom w:val="single" w:sz="4" w:space="1" w:color="auto"/>
        </w:pBdr>
        <w:autoSpaceDE w:val="0"/>
        <w:autoSpaceDN w:val="0"/>
        <w:adjustRightInd w:val="0"/>
        <w:spacing w:after="0" w:line="240" w:lineRule="auto"/>
        <w:rPr>
          <w:rFonts w:ascii="Verdana" w:hAnsi="Verdana" w:cs="Helvetica-Narrow"/>
          <w:color w:val="272627"/>
          <w:sz w:val="18"/>
          <w:szCs w:val="18"/>
        </w:rPr>
      </w:pPr>
      <w:r w:rsidRPr="00D54087">
        <w:rPr>
          <w:rFonts w:ascii="Verdana" w:hAnsi="Verdana" w:cs="Helvetica-Narrow"/>
          <w:color w:val="272627"/>
          <w:sz w:val="18"/>
          <w:szCs w:val="18"/>
        </w:rPr>
        <w:t>Adresse</w:t>
      </w:r>
    </w:p>
    <w:p w:rsidR="00E13786" w:rsidRDefault="00E13786" w:rsidP="00E13786">
      <w:pPr>
        <w:autoSpaceDE w:val="0"/>
        <w:autoSpaceDN w:val="0"/>
        <w:adjustRightInd w:val="0"/>
        <w:spacing w:after="0" w:line="240" w:lineRule="auto"/>
        <w:rPr>
          <w:rFonts w:ascii="Verdana" w:hAnsi="Verdana" w:cs="Helvetica-Narrow"/>
          <w:color w:val="272627"/>
          <w:sz w:val="18"/>
          <w:szCs w:val="18"/>
        </w:rPr>
      </w:pPr>
    </w:p>
    <w:p w:rsidR="00E13786" w:rsidRPr="00D54087" w:rsidRDefault="00E13786" w:rsidP="00E13786">
      <w:pPr>
        <w:pBdr>
          <w:bottom w:val="single" w:sz="4" w:space="1" w:color="auto"/>
        </w:pBdr>
        <w:autoSpaceDE w:val="0"/>
        <w:autoSpaceDN w:val="0"/>
        <w:adjustRightInd w:val="0"/>
        <w:spacing w:after="0" w:line="240" w:lineRule="auto"/>
        <w:rPr>
          <w:rFonts w:ascii="Verdana" w:hAnsi="Verdana" w:cs="Helvetica-Narrow"/>
          <w:color w:val="272627"/>
          <w:sz w:val="18"/>
          <w:szCs w:val="18"/>
        </w:rPr>
      </w:pPr>
      <w:r w:rsidRPr="00D54087">
        <w:rPr>
          <w:rFonts w:ascii="Verdana" w:hAnsi="Verdana" w:cs="Helvetica-Narrow"/>
          <w:color w:val="272627"/>
          <w:sz w:val="18"/>
          <w:szCs w:val="18"/>
        </w:rPr>
        <w:t>Tél. Fax</w:t>
      </w:r>
    </w:p>
    <w:p w:rsidR="00E13786" w:rsidRDefault="00E13786" w:rsidP="00E13786">
      <w:pPr>
        <w:autoSpaceDE w:val="0"/>
        <w:autoSpaceDN w:val="0"/>
        <w:adjustRightInd w:val="0"/>
        <w:spacing w:after="0" w:line="240" w:lineRule="auto"/>
        <w:rPr>
          <w:rFonts w:ascii="Verdana" w:hAnsi="Verdana" w:cs="Helvetica-Narrow"/>
          <w:color w:val="272627"/>
          <w:sz w:val="18"/>
          <w:szCs w:val="18"/>
        </w:rPr>
      </w:pPr>
    </w:p>
    <w:p w:rsidR="00E13786" w:rsidRPr="00D54087" w:rsidRDefault="00E13786" w:rsidP="00E13786">
      <w:pPr>
        <w:pBdr>
          <w:bottom w:val="single" w:sz="4" w:space="1" w:color="auto"/>
        </w:pBdr>
        <w:autoSpaceDE w:val="0"/>
        <w:autoSpaceDN w:val="0"/>
        <w:adjustRightInd w:val="0"/>
        <w:spacing w:after="0" w:line="240" w:lineRule="auto"/>
        <w:rPr>
          <w:rFonts w:ascii="Verdana" w:hAnsi="Verdana" w:cs="Helvetica-Narrow"/>
          <w:color w:val="272627"/>
          <w:sz w:val="18"/>
          <w:szCs w:val="18"/>
        </w:rPr>
      </w:pPr>
      <w:proofErr w:type="spellStart"/>
      <w:r w:rsidRPr="00D54087">
        <w:rPr>
          <w:rFonts w:ascii="Verdana" w:hAnsi="Verdana" w:cs="Helvetica-Narrow"/>
          <w:color w:val="272627"/>
          <w:sz w:val="18"/>
          <w:szCs w:val="18"/>
        </w:rPr>
        <w:t>e.mail</w:t>
      </w:r>
      <w:proofErr w:type="spellEnd"/>
    </w:p>
    <w:p w:rsidR="00E13786" w:rsidRPr="00E62B76" w:rsidRDefault="00E13786" w:rsidP="00E13786">
      <w:pPr>
        <w:autoSpaceDE w:val="0"/>
        <w:autoSpaceDN w:val="0"/>
        <w:adjustRightInd w:val="0"/>
        <w:spacing w:after="0" w:line="240" w:lineRule="auto"/>
        <w:rPr>
          <w:rFonts w:ascii="Verdana" w:hAnsi="Verdana" w:cs="Helvetica-Narrow"/>
          <w:color w:val="272627"/>
          <w:sz w:val="12"/>
          <w:szCs w:val="12"/>
        </w:rPr>
      </w:pPr>
    </w:p>
    <w:p w:rsidR="00E13786" w:rsidRDefault="00E13786" w:rsidP="00E13786">
      <w:pPr>
        <w:autoSpaceDE w:val="0"/>
        <w:autoSpaceDN w:val="0"/>
        <w:adjustRightInd w:val="0"/>
        <w:spacing w:after="0" w:line="240" w:lineRule="auto"/>
        <w:rPr>
          <w:rFonts w:ascii="Verdana" w:hAnsi="Verdana" w:cs="Helvetica-Narrow"/>
          <w:color w:val="272627"/>
          <w:sz w:val="18"/>
          <w:szCs w:val="18"/>
        </w:rPr>
      </w:pPr>
      <w:r w:rsidRPr="00D54087">
        <w:rPr>
          <w:rFonts w:ascii="Verdana" w:hAnsi="Verdana" w:cs="Helvetica-Narrow"/>
          <w:color w:val="272627"/>
          <w:sz w:val="18"/>
          <w:szCs w:val="18"/>
        </w:rPr>
        <w:t xml:space="preserve">Assistera à la conférence de </w:t>
      </w:r>
      <w:r w:rsidRPr="00D54087">
        <w:rPr>
          <w:rFonts w:ascii="Verdana" w:eastAsia="MS Mincho" w:hAnsi="MS Mincho" w:cs="MS Mincho"/>
          <w:color w:val="272627"/>
          <w:sz w:val="18"/>
          <w:szCs w:val="18"/>
        </w:rPr>
        <w:t>❏</w:t>
      </w:r>
      <w:r w:rsidRPr="00D54087">
        <w:rPr>
          <w:rFonts w:ascii="Verdana" w:hAnsi="Verdana" w:cs="ZapfDingbatsITC"/>
          <w:color w:val="272627"/>
          <w:sz w:val="18"/>
          <w:szCs w:val="18"/>
        </w:rPr>
        <w:t xml:space="preserve"> </w:t>
      </w:r>
      <w:r w:rsidRPr="00D54087">
        <w:rPr>
          <w:rFonts w:ascii="Verdana" w:hAnsi="Verdana" w:cs="Helvetica-Narrow"/>
          <w:color w:val="272627"/>
          <w:sz w:val="18"/>
          <w:szCs w:val="18"/>
        </w:rPr>
        <w:t xml:space="preserve">9h30 </w:t>
      </w:r>
      <w:r w:rsidRPr="00D54087">
        <w:rPr>
          <w:rFonts w:ascii="Verdana" w:eastAsia="MS Mincho" w:hAnsi="MS Mincho" w:cs="MS Mincho"/>
          <w:color w:val="272627"/>
          <w:sz w:val="18"/>
          <w:szCs w:val="18"/>
        </w:rPr>
        <w:t>❏</w:t>
      </w:r>
      <w:r w:rsidRPr="00D54087">
        <w:rPr>
          <w:rFonts w:ascii="Verdana" w:hAnsi="Verdana" w:cs="ZapfDingbatsITC"/>
          <w:color w:val="272627"/>
          <w:sz w:val="18"/>
          <w:szCs w:val="18"/>
        </w:rPr>
        <w:t xml:space="preserve"> </w:t>
      </w:r>
      <w:r w:rsidRPr="00D54087">
        <w:rPr>
          <w:rFonts w:ascii="Verdana" w:hAnsi="Verdana" w:cs="Helvetica-Narrow"/>
          <w:color w:val="272627"/>
          <w:sz w:val="18"/>
          <w:szCs w:val="18"/>
        </w:rPr>
        <w:t>14h00</w:t>
      </w:r>
      <w:r>
        <w:rPr>
          <w:rFonts w:ascii="Verdana" w:hAnsi="Verdana" w:cs="Helvetica-Narrow"/>
          <w:color w:val="272627"/>
          <w:sz w:val="18"/>
          <w:szCs w:val="18"/>
        </w:rPr>
        <w:t xml:space="preserve"> / Inscription à la conférence seule </w:t>
      </w:r>
      <w:r w:rsidRPr="00D54087">
        <w:rPr>
          <w:rFonts w:ascii="Verdana" w:eastAsia="MS Mincho" w:hAnsi="MS Mincho" w:cs="MS Mincho"/>
          <w:color w:val="272627"/>
          <w:sz w:val="18"/>
          <w:szCs w:val="18"/>
        </w:rPr>
        <w:t>❏</w:t>
      </w:r>
      <w:r>
        <w:rPr>
          <w:rFonts w:ascii="Verdana" w:eastAsia="MS Mincho" w:hAnsi="MS Mincho" w:cs="MS Mincho"/>
          <w:color w:val="272627"/>
          <w:sz w:val="18"/>
          <w:szCs w:val="18"/>
        </w:rPr>
        <w:t xml:space="preserve"> avec un livre offert </w:t>
      </w:r>
      <w:r w:rsidRPr="00D54087">
        <w:rPr>
          <w:rFonts w:ascii="Verdana" w:eastAsia="MS Mincho" w:hAnsi="MS Mincho" w:cs="MS Mincho"/>
          <w:color w:val="272627"/>
          <w:sz w:val="18"/>
          <w:szCs w:val="18"/>
        </w:rPr>
        <w:t>❏</w:t>
      </w:r>
    </w:p>
    <w:p w:rsidR="00E13786" w:rsidRPr="00471ED8" w:rsidRDefault="00E13786" w:rsidP="00E13786">
      <w:pPr>
        <w:autoSpaceDE w:val="0"/>
        <w:autoSpaceDN w:val="0"/>
        <w:adjustRightInd w:val="0"/>
        <w:spacing w:after="0" w:line="240" w:lineRule="auto"/>
        <w:rPr>
          <w:rFonts w:ascii="Verdana" w:hAnsi="Verdana" w:cs="Helvetica-Narrow"/>
          <w:color w:val="272627"/>
          <w:sz w:val="4"/>
          <w:szCs w:val="4"/>
        </w:rPr>
      </w:pPr>
    </w:p>
    <w:p w:rsidR="00E13786" w:rsidRDefault="00E13786" w:rsidP="00E13786">
      <w:pPr>
        <w:autoSpaceDE w:val="0"/>
        <w:autoSpaceDN w:val="0"/>
        <w:adjustRightInd w:val="0"/>
        <w:spacing w:after="0" w:line="240" w:lineRule="auto"/>
        <w:ind w:right="-284"/>
        <w:rPr>
          <w:rFonts w:ascii="Verdana" w:hAnsi="Verdana" w:cs="Helvetica-Narrow"/>
          <w:color w:val="272627"/>
          <w:sz w:val="18"/>
          <w:szCs w:val="18"/>
        </w:rPr>
      </w:pPr>
      <w:r w:rsidRPr="00D54087">
        <w:rPr>
          <w:rFonts w:ascii="Verdana" w:hAnsi="Verdana" w:cs="Helvetica-Narrow"/>
          <w:color w:val="272627"/>
          <w:sz w:val="18"/>
          <w:szCs w:val="18"/>
        </w:rPr>
        <w:t>Chèque postal ou bancaire libellé à l’ordre de LFSM - Pos</w:t>
      </w:r>
      <w:r>
        <w:rPr>
          <w:rFonts w:ascii="Verdana" w:hAnsi="Verdana" w:cs="Helvetica-Narrow"/>
          <w:color w:val="272627"/>
          <w:sz w:val="18"/>
          <w:szCs w:val="18"/>
        </w:rPr>
        <w:t xml:space="preserve">sibilité de paiement par mandat </w:t>
      </w:r>
      <w:r w:rsidRPr="00D54087">
        <w:rPr>
          <w:rFonts w:ascii="Verdana" w:hAnsi="Verdana" w:cs="Helvetica-Narrow"/>
          <w:color w:val="272627"/>
          <w:sz w:val="18"/>
          <w:szCs w:val="18"/>
        </w:rPr>
        <w:t>administratif</w:t>
      </w:r>
    </w:p>
    <w:p w:rsidR="00E13786" w:rsidRPr="00AB0743" w:rsidRDefault="00E13786" w:rsidP="00E13786">
      <w:pPr>
        <w:autoSpaceDE w:val="0"/>
        <w:autoSpaceDN w:val="0"/>
        <w:adjustRightInd w:val="0"/>
        <w:spacing w:after="0" w:line="240" w:lineRule="auto"/>
        <w:rPr>
          <w:rFonts w:ascii="Verdana" w:hAnsi="Verdana" w:cs="Helvetica-Narrow-Bold"/>
          <w:b/>
          <w:bCs/>
          <w:color w:val="272627"/>
          <w:sz w:val="18"/>
          <w:szCs w:val="18"/>
        </w:rPr>
      </w:pPr>
      <w:r w:rsidRPr="00D54087">
        <w:rPr>
          <w:rFonts w:ascii="Verdana" w:hAnsi="Verdana" w:cs="Helvetica-Narrow-Bold"/>
          <w:b/>
          <w:bCs/>
          <w:color w:val="272627"/>
          <w:sz w:val="18"/>
          <w:szCs w:val="18"/>
        </w:rPr>
        <w:t xml:space="preserve">La confirmation d’inscription à la conférence vous sera envoyée par courrier électronique dès réception du </w:t>
      </w:r>
      <w:r>
        <w:rPr>
          <w:rFonts w:ascii="Verdana" w:hAnsi="Verdana" w:cs="Helvetica-Narrow-Bold"/>
          <w:b/>
          <w:bCs/>
          <w:color w:val="272627"/>
          <w:sz w:val="18"/>
          <w:szCs w:val="18"/>
        </w:rPr>
        <w:t xml:space="preserve">règlement. </w:t>
      </w:r>
      <w:r w:rsidRPr="00A70F0C">
        <w:rPr>
          <w:rFonts w:ascii="Verdana" w:hAnsi="Verdana" w:cs="Helvetica-Narrow-Bold"/>
          <w:bCs/>
          <w:color w:val="272627"/>
          <w:sz w:val="18"/>
          <w:szCs w:val="18"/>
        </w:rPr>
        <w:t>Date limite de demande de remboursement</w:t>
      </w:r>
      <w:r>
        <w:rPr>
          <w:rFonts w:ascii="Verdana" w:hAnsi="Verdana" w:cs="Helvetica-Narrow-Bold"/>
          <w:bCs/>
          <w:color w:val="272627"/>
          <w:sz w:val="18"/>
          <w:szCs w:val="18"/>
        </w:rPr>
        <w:t xml:space="preserve"> </w:t>
      </w:r>
      <w:r w:rsidRPr="00A70F0C">
        <w:rPr>
          <w:rFonts w:ascii="Verdana" w:hAnsi="Verdana" w:cs="Helvetica-Narrow-Bold"/>
          <w:bCs/>
          <w:color w:val="272627"/>
          <w:sz w:val="18"/>
          <w:szCs w:val="18"/>
        </w:rPr>
        <w:t xml:space="preserve">: </w:t>
      </w:r>
      <w:r>
        <w:rPr>
          <w:rFonts w:ascii="Verdana" w:hAnsi="Verdana" w:cs="Helvetica-Narrow-Bold"/>
          <w:bCs/>
          <w:color w:val="272627"/>
          <w:sz w:val="18"/>
          <w:szCs w:val="18"/>
        </w:rPr>
        <w:t>23 décembre 2017</w:t>
      </w:r>
    </w:p>
    <w:p w:rsidR="00E13786" w:rsidRPr="00471ED8" w:rsidRDefault="00E13786" w:rsidP="00E13786">
      <w:pPr>
        <w:autoSpaceDE w:val="0"/>
        <w:autoSpaceDN w:val="0"/>
        <w:adjustRightInd w:val="0"/>
        <w:spacing w:after="0" w:line="240" w:lineRule="auto"/>
        <w:ind w:right="-426"/>
        <w:jc w:val="center"/>
        <w:rPr>
          <w:rFonts w:ascii="Verdana" w:hAnsi="Verdana" w:cs="Helvetica-Narrow"/>
          <w:b/>
          <w:color w:val="4151A0"/>
          <w:sz w:val="4"/>
          <w:szCs w:val="4"/>
        </w:rPr>
      </w:pPr>
    </w:p>
    <w:p w:rsidR="00E13786" w:rsidRPr="00D93202" w:rsidRDefault="00E13786" w:rsidP="00E13786">
      <w:pPr>
        <w:autoSpaceDE w:val="0"/>
        <w:autoSpaceDN w:val="0"/>
        <w:adjustRightInd w:val="0"/>
        <w:spacing w:after="0" w:line="240" w:lineRule="auto"/>
        <w:ind w:right="-426"/>
        <w:jc w:val="center"/>
        <w:rPr>
          <w:rFonts w:ascii="Verdana" w:hAnsi="Verdana" w:cs="Helvetica-Narrow"/>
          <w:b/>
          <w:color w:val="4151A0"/>
          <w:sz w:val="18"/>
          <w:szCs w:val="18"/>
        </w:rPr>
      </w:pPr>
      <w:r>
        <w:rPr>
          <w:rFonts w:ascii="Verdana" w:hAnsi="Verdana" w:cs="Helvetica-Narrow"/>
          <w:b/>
          <w:color w:val="4151A0"/>
          <w:sz w:val="18"/>
          <w:szCs w:val="18"/>
        </w:rPr>
        <w:t>R</w:t>
      </w:r>
      <w:r w:rsidRPr="00D93202">
        <w:rPr>
          <w:rFonts w:ascii="Verdana" w:hAnsi="Verdana" w:cs="Helvetica-Narrow"/>
          <w:b/>
          <w:color w:val="4151A0"/>
          <w:sz w:val="18"/>
          <w:szCs w:val="18"/>
        </w:rPr>
        <w:t xml:space="preserve">enseignements : </w:t>
      </w:r>
      <w:proofErr w:type="spellStart"/>
      <w:r w:rsidRPr="00D93202">
        <w:rPr>
          <w:rFonts w:ascii="Verdana" w:hAnsi="Verdana" w:cs="Helvetica-Narrow-Bold"/>
          <w:b/>
          <w:bCs/>
          <w:color w:val="4151A0"/>
          <w:sz w:val="18"/>
          <w:szCs w:val="18"/>
        </w:rPr>
        <w:t>Meggy</w:t>
      </w:r>
      <w:proofErr w:type="spellEnd"/>
      <w:r w:rsidRPr="00D93202">
        <w:rPr>
          <w:rFonts w:ascii="Verdana" w:hAnsi="Verdana" w:cs="Helvetica-Narrow-Bold"/>
          <w:b/>
          <w:bCs/>
          <w:color w:val="4151A0"/>
          <w:sz w:val="18"/>
          <w:szCs w:val="18"/>
        </w:rPr>
        <w:t xml:space="preserve"> </w:t>
      </w:r>
      <w:proofErr w:type="spellStart"/>
      <w:r w:rsidRPr="00D93202">
        <w:rPr>
          <w:rFonts w:ascii="Verdana" w:hAnsi="Verdana" w:cs="Helvetica-Narrow-Bold"/>
          <w:b/>
          <w:bCs/>
          <w:color w:val="4151A0"/>
          <w:sz w:val="18"/>
          <w:szCs w:val="18"/>
        </w:rPr>
        <w:t>Quinty</w:t>
      </w:r>
      <w:proofErr w:type="spellEnd"/>
      <w:r w:rsidRPr="00D93202">
        <w:rPr>
          <w:rFonts w:ascii="Verdana" w:hAnsi="Verdana" w:cs="Helvetica-Narrow-Bold"/>
          <w:b/>
          <w:bCs/>
          <w:color w:val="4151A0"/>
          <w:sz w:val="18"/>
          <w:szCs w:val="18"/>
        </w:rPr>
        <w:t xml:space="preserve"> </w:t>
      </w:r>
      <w:r>
        <w:rPr>
          <w:rFonts w:ascii="Verdana" w:hAnsi="Verdana" w:cs="Helvetica-Narrow"/>
          <w:b/>
          <w:color w:val="4151A0"/>
          <w:sz w:val="18"/>
          <w:szCs w:val="18"/>
        </w:rPr>
        <w:t xml:space="preserve">– </w:t>
      </w:r>
      <w:r w:rsidRPr="00D93202">
        <w:rPr>
          <w:rFonts w:ascii="Verdana" w:hAnsi="Verdana" w:cs="Helvetica-Narrow"/>
          <w:b/>
          <w:color w:val="4151A0"/>
          <w:sz w:val="18"/>
          <w:szCs w:val="18"/>
        </w:rPr>
        <w:t>Tél. : 01 42 66 20 70</w:t>
      </w:r>
    </w:p>
    <w:p w:rsidR="00FD5C6A" w:rsidRPr="00E13786" w:rsidRDefault="00E13786" w:rsidP="00E13786">
      <w:pPr>
        <w:jc w:val="center"/>
        <w:rPr>
          <w:rFonts w:ascii="Verdana" w:hAnsi="Verdana" w:cs="Helvetica-Narrow"/>
          <w:b/>
          <w:color w:val="4151A0"/>
          <w:sz w:val="18"/>
          <w:szCs w:val="18"/>
        </w:rPr>
      </w:pPr>
      <w:r w:rsidRPr="00D93202">
        <w:rPr>
          <w:rFonts w:ascii="Verdana" w:hAnsi="Verdana" w:cs="Helvetica-Narrow"/>
          <w:b/>
          <w:color w:val="4151A0"/>
          <w:sz w:val="18"/>
          <w:szCs w:val="18"/>
        </w:rPr>
        <w:t>N° d’organisme de formation : 11750205875</w:t>
      </w:r>
      <w:r>
        <w:rPr>
          <w:rFonts w:ascii="Verdana" w:hAnsi="Verdana" w:cs="Helvetica-Narrow"/>
          <w:b/>
          <w:color w:val="4151A0"/>
          <w:sz w:val="18"/>
          <w:szCs w:val="18"/>
        </w:rPr>
        <w:t xml:space="preserve"> –</w:t>
      </w:r>
      <w:r w:rsidRPr="00D93202">
        <w:rPr>
          <w:rFonts w:ascii="Verdana" w:hAnsi="Verdana" w:cs="Helvetica-Narrow"/>
          <w:b/>
          <w:color w:val="4151A0"/>
          <w:sz w:val="18"/>
          <w:szCs w:val="18"/>
        </w:rPr>
        <w:t xml:space="preserve"> N°SIRET 784 361 222 000 10</w:t>
      </w:r>
    </w:p>
    <w:sectPr w:rsidR="00FD5C6A" w:rsidRPr="00E13786" w:rsidSect="00FC3B5F">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Verona-Scrip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arrow-Bold">
    <w:panose1 w:val="00000000000000000000"/>
    <w:charset w:val="00"/>
    <w:family w:val="roman"/>
    <w:notTrueType/>
    <w:pitch w:val="default"/>
    <w:sig w:usb0="00000003" w:usb1="00000000" w:usb2="00000000" w:usb3="00000000" w:csb0="00000001" w:csb1="00000000"/>
  </w:font>
  <w:font w:name="Helvetica Narrow">
    <w:altName w:val="Arial Narrow"/>
    <w:panose1 w:val="020B0506020203020204"/>
    <w:charset w:val="00"/>
    <w:family w:val="swiss"/>
    <w:pitch w:val="variable"/>
    <w:sig w:usb0="00000007" w:usb1="00000000" w:usb2="00000000" w:usb3="00000000" w:csb0="00000093" w:csb1="00000000"/>
  </w:font>
  <w:font w:name="Helvetica-Narrow">
    <w:altName w:val="Helvetica Narrow"/>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ZapfDingbatsITC">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55952"/>
    <w:multiLevelType w:val="hybridMultilevel"/>
    <w:tmpl w:val="83F61D12"/>
    <w:lvl w:ilvl="0" w:tplc="049C2B6E">
      <w:start w:val="1"/>
      <w:numFmt w:val="bullet"/>
      <w:lvlText w:val=""/>
      <w:lvlJc w:val="left"/>
      <w:pPr>
        <w:tabs>
          <w:tab w:val="num" w:pos="1778"/>
        </w:tabs>
        <w:ind w:left="1778" w:hanging="360"/>
      </w:pPr>
      <w:rPr>
        <w:rFonts w:ascii="Wingdings" w:hAnsi="Wingdings" w:hint="default"/>
      </w:rPr>
    </w:lvl>
    <w:lvl w:ilvl="1" w:tplc="FA2E79B6">
      <w:start w:val="1"/>
      <w:numFmt w:val="bullet"/>
      <w:lvlText w:val=""/>
      <w:lvlJc w:val="left"/>
      <w:pPr>
        <w:tabs>
          <w:tab w:val="num" w:pos="2858"/>
        </w:tabs>
        <w:ind w:left="2858" w:hanging="360"/>
      </w:pPr>
      <w:rPr>
        <w:rFonts w:ascii="Wingdings 3" w:hAnsi="Wingdings 3"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D5C6A"/>
    <w:rsid w:val="00036BD8"/>
    <w:rsid w:val="0007044C"/>
    <w:rsid w:val="000705EC"/>
    <w:rsid w:val="00086048"/>
    <w:rsid w:val="000C703F"/>
    <w:rsid w:val="000E222B"/>
    <w:rsid w:val="00190039"/>
    <w:rsid w:val="001F18E6"/>
    <w:rsid w:val="0022617A"/>
    <w:rsid w:val="00274A20"/>
    <w:rsid w:val="00276868"/>
    <w:rsid w:val="00302C42"/>
    <w:rsid w:val="003341B8"/>
    <w:rsid w:val="00337038"/>
    <w:rsid w:val="00381605"/>
    <w:rsid w:val="003A046E"/>
    <w:rsid w:val="003A1186"/>
    <w:rsid w:val="003C7399"/>
    <w:rsid w:val="003D40EE"/>
    <w:rsid w:val="003F4D95"/>
    <w:rsid w:val="004049BC"/>
    <w:rsid w:val="004150C7"/>
    <w:rsid w:val="004C7D38"/>
    <w:rsid w:val="004D2BD5"/>
    <w:rsid w:val="004D5BFD"/>
    <w:rsid w:val="00515F77"/>
    <w:rsid w:val="00543B97"/>
    <w:rsid w:val="00545FF9"/>
    <w:rsid w:val="00551C85"/>
    <w:rsid w:val="00556D24"/>
    <w:rsid w:val="005571F1"/>
    <w:rsid w:val="00572159"/>
    <w:rsid w:val="005744A9"/>
    <w:rsid w:val="005D28C3"/>
    <w:rsid w:val="006D7361"/>
    <w:rsid w:val="006E39AC"/>
    <w:rsid w:val="006F7307"/>
    <w:rsid w:val="006F76EF"/>
    <w:rsid w:val="00752B32"/>
    <w:rsid w:val="0078083A"/>
    <w:rsid w:val="007C330A"/>
    <w:rsid w:val="007C72D0"/>
    <w:rsid w:val="00812FFF"/>
    <w:rsid w:val="00814B6D"/>
    <w:rsid w:val="008651BB"/>
    <w:rsid w:val="008B1DAD"/>
    <w:rsid w:val="008C3C43"/>
    <w:rsid w:val="00902E2B"/>
    <w:rsid w:val="0096442B"/>
    <w:rsid w:val="00980A2E"/>
    <w:rsid w:val="009B0215"/>
    <w:rsid w:val="009C7954"/>
    <w:rsid w:val="009F471B"/>
    <w:rsid w:val="00A11CC9"/>
    <w:rsid w:val="00A51615"/>
    <w:rsid w:val="00A70F0C"/>
    <w:rsid w:val="00AB2820"/>
    <w:rsid w:val="00AF21B8"/>
    <w:rsid w:val="00B02C71"/>
    <w:rsid w:val="00B26698"/>
    <w:rsid w:val="00B669BB"/>
    <w:rsid w:val="00B71C26"/>
    <w:rsid w:val="00B71D7C"/>
    <w:rsid w:val="00B95A82"/>
    <w:rsid w:val="00BE1C42"/>
    <w:rsid w:val="00C3114B"/>
    <w:rsid w:val="00C60219"/>
    <w:rsid w:val="00C62605"/>
    <w:rsid w:val="00CE6591"/>
    <w:rsid w:val="00D02776"/>
    <w:rsid w:val="00D31009"/>
    <w:rsid w:val="00D54087"/>
    <w:rsid w:val="00D6114B"/>
    <w:rsid w:val="00D75DAF"/>
    <w:rsid w:val="00D93202"/>
    <w:rsid w:val="00DA44AB"/>
    <w:rsid w:val="00DD48A2"/>
    <w:rsid w:val="00E00ED8"/>
    <w:rsid w:val="00E13786"/>
    <w:rsid w:val="00E343EF"/>
    <w:rsid w:val="00E36CF9"/>
    <w:rsid w:val="00E64824"/>
    <w:rsid w:val="00E9089C"/>
    <w:rsid w:val="00EE6A88"/>
    <w:rsid w:val="00F62FA2"/>
    <w:rsid w:val="00FB127E"/>
    <w:rsid w:val="00FC3B5F"/>
    <w:rsid w:val="00FD0AC0"/>
    <w:rsid w:val="00FD3CDE"/>
    <w:rsid w:val="00FD5C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5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C6A"/>
    <w:rPr>
      <w:rFonts w:ascii="Tahoma" w:hAnsi="Tahoma" w:cs="Tahoma"/>
      <w:sz w:val="16"/>
      <w:szCs w:val="16"/>
    </w:rPr>
  </w:style>
  <w:style w:type="character" w:styleId="Lienhypertexte">
    <w:name w:val="Hyperlink"/>
    <w:basedOn w:val="Policepardfaut"/>
    <w:uiPriority w:val="99"/>
    <w:unhideWhenUsed/>
    <w:rsid w:val="00FD5C6A"/>
    <w:rPr>
      <w:color w:val="0000FF" w:themeColor="hyperlink"/>
      <w:u w:val="single"/>
    </w:rPr>
  </w:style>
  <w:style w:type="character" w:customStyle="1" w:styleId="st">
    <w:name w:val="st"/>
    <w:basedOn w:val="Policepardfaut"/>
    <w:rsid w:val="004D2BD5"/>
  </w:style>
  <w:style w:type="character" w:styleId="Accentuation">
    <w:name w:val="Emphasis"/>
    <w:basedOn w:val="Policepardfaut"/>
    <w:uiPriority w:val="20"/>
    <w:qFormat/>
    <w:rsid w:val="004D2BD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5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C6A"/>
    <w:rPr>
      <w:rFonts w:ascii="Tahoma" w:hAnsi="Tahoma" w:cs="Tahoma"/>
      <w:sz w:val="16"/>
      <w:szCs w:val="16"/>
    </w:rPr>
  </w:style>
  <w:style w:type="character" w:styleId="Lienhypertexte">
    <w:name w:val="Hyperlink"/>
    <w:basedOn w:val="Policepardfaut"/>
    <w:uiPriority w:val="99"/>
    <w:unhideWhenUsed/>
    <w:rsid w:val="00FD5C6A"/>
    <w:rPr>
      <w:color w:val="0000FF" w:themeColor="hyperlink"/>
      <w:u w:val="single"/>
    </w:rPr>
  </w:style>
  <w:style w:type="character" w:customStyle="1" w:styleId="st">
    <w:name w:val="st"/>
    <w:basedOn w:val="Policepardfaut"/>
    <w:rsid w:val="004D2BD5"/>
  </w:style>
  <w:style w:type="character" w:styleId="Accentuation">
    <w:name w:val="Emphasis"/>
    <w:basedOn w:val="Policepardfaut"/>
    <w:uiPriority w:val="20"/>
    <w:qFormat/>
    <w:rsid w:val="004D2BD5"/>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fsm.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4C25A-4D3E-4095-BF6D-593FBAF1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616</Words>
  <Characters>3390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Meggy</dc:creator>
  <cp:keywords/>
  <dc:description/>
  <cp:lastModifiedBy>Meggy</cp:lastModifiedBy>
  <cp:revision>5</cp:revision>
  <cp:lastPrinted>2016-10-18T13:15:00Z</cp:lastPrinted>
  <dcterms:created xsi:type="dcterms:W3CDTF">2016-10-18T13:18:00Z</dcterms:created>
  <dcterms:modified xsi:type="dcterms:W3CDTF">2016-10-19T13:41:00Z</dcterms:modified>
</cp:coreProperties>
</file>